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22DT1057067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GENEL MÜDÜRLÜĞÜNE BAĞLI İLKÖĞRETİM OKULLARI İÇİN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KÂĞIDI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ELDİVENİ (NİTRİL)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EL HAVLUSU 48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 (1000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75*90 Ebadında Olmalıdır.
(BATTAL)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(MİKROFİBER) 40*40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(90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FIRÇASI SAPLI (Gürgen Saplı Olmalıdır.)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 (55 CM Olmalıdır.)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(50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(5 LT) YOĞUN KIVAMLI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